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7C83D612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F16F3">
        <w:rPr>
          <w:rFonts w:ascii="Arial" w:hAnsi="Arial" w:cs="Arial"/>
          <w:b/>
          <w:bCs/>
          <w:sz w:val="24"/>
          <w:szCs w:val="24"/>
        </w:rPr>
        <w:t>4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</w:t>
      </w:r>
      <w:r w:rsidR="003823C7" w:rsidRPr="003823C7">
        <w:rPr>
          <w:rFonts w:ascii="Arial" w:hAnsi="Arial" w:cs="Arial"/>
          <w:b/>
          <w:bCs/>
          <w:sz w:val="24"/>
          <w:szCs w:val="24"/>
        </w:rPr>
        <w:t>10665</w:t>
      </w:r>
    </w:p>
    <w:p w14:paraId="6635DFD4" w14:textId="77C3EEB4" w:rsidR="00011EC3" w:rsidRDefault="00633F27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14 - 18 November, 2022, Toulouse, France</w:t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</w:t>
      </w:r>
      <w:r w:rsidR="002A1DAD">
        <w:rPr>
          <w:rFonts w:ascii="Arial" w:hAnsi="Arial" w:cs="Arial"/>
          <w:b/>
          <w:noProof/>
          <w:color w:val="3333FF"/>
        </w:rPr>
        <w:t>1</w:t>
      </w:r>
      <w:r w:rsidR="00CD0D81">
        <w:rPr>
          <w:rFonts w:ascii="Arial" w:hAnsi="Arial" w:cs="Arial"/>
          <w:b/>
          <w:noProof/>
          <w:color w:val="3333FF"/>
        </w:rPr>
        <w:t>xxxx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ACF6BA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A62E1C" w:rsidRPr="00A62E1C">
        <w:rPr>
          <w:color w:val="000000"/>
        </w:rPr>
        <w:t>on Support PIN application architecture and interaction</w:t>
      </w:r>
    </w:p>
    <w:p w14:paraId="7E261271" w14:textId="60EA7387" w:rsidR="00463675" w:rsidRPr="0016014E" w:rsidRDefault="00463675" w:rsidP="000F4E43">
      <w:pPr>
        <w:pStyle w:val="Title"/>
        <w:rPr>
          <w:color w:val="000000"/>
        </w:rPr>
      </w:pPr>
      <w:r w:rsidRPr="00A62E1C">
        <w:rPr>
          <w:color w:val="000000"/>
        </w:rPr>
        <w:t>Response to:</w:t>
      </w:r>
      <w:r w:rsidRPr="00A62E1C">
        <w:rPr>
          <w:color w:val="000000"/>
        </w:rPr>
        <w:tab/>
      </w:r>
      <w:r w:rsidR="00787651" w:rsidRPr="00295CD5">
        <w:rPr>
          <w:color w:val="000000"/>
        </w:rPr>
        <w:t>(</w:t>
      </w:r>
      <w:r w:rsidR="00A62E1C" w:rsidRPr="00A62E1C">
        <w:rPr>
          <w:color w:val="000000"/>
        </w:rPr>
        <w:t>S2-2210206</w:t>
      </w:r>
      <w:r w:rsidR="00DB1354" w:rsidRPr="00295CD5">
        <w:rPr>
          <w:color w:val="000000"/>
        </w:rPr>
        <w:t>/</w:t>
      </w:r>
      <w:r w:rsidR="00A62E1C" w:rsidRPr="00A62E1C">
        <w:rPr>
          <w:color w:val="000000"/>
        </w:rPr>
        <w:t xml:space="preserve"> S6-223028</w:t>
      </w:r>
      <w:r w:rsidR="00DB1354" w:rsidRPr="00295CD5">
        <w:rPr>
          <w:color w:val="000000"/>
        </w:rPr>
        <w:t>)</w:t>
      </w:r>
      <w:r w:rsidR="00787651" w:rsidRPr="0016014E">
        <w:rPr>
          <w:color w:val="000000"/>
        </w:rPr>
        <w:t xml:space="preserve"> </w:t>
      </w:r>
      <w:r w:rsidR="00A62E1C" w:rsidRPr="00A62E1C">
        <w:rPr>
          <w:color w:val="000000"/>
        </w:rPr>
        <w:t>LS on Support PIN application architecture and interaction</w:t>
      </w:r>
    </w:p>
    <w:p w14:paraId="7E261272" w14:textId="6410EE8F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A62E1C">
        <w:rPr>
          <w:color w:val="000000"/>
        </w:rPr>
        <w:t>Rel-18</w:t>
      </w:r>
    </w:p>
    <w:p w14:paraId="7E261273" w14:textId="60FD487E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A62E1C">
        <w:rPr>
          <w:color w:val="000000"/>
        </w:rPr>
        <w:t>FS_PIN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679A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1367BD">
        <w:rPr>
          <w:color w:val="FF0000"/>
        </w:rPr>
        <w:t>Nokia</w:t>
      </w:r>
      <w:r w:rsidR="00996885">
        <w:rPr>
          <w:color w:val="FF0000"/>
        </w:rPr>
        <w:t xml:space="preserve"> </w:t>
      </w:r>
      <w:r w:rsidR="00E66539" w:rsidRPr="00101C8A">
        <w:rPr>
          <w:color w:val="FF0000"/>
        </w:rPr>
        <w:t xml:space="preserve">will be] </w:t>
      </w:r>
      <w:r w:rsidR="00C55D6B" w:rsidRPr="00EE6951">
        <w:t>SA</w:t>
      </w:r>
      <w:r w:rsidR="00C831C8" w:rsidRPr="00EE6951">
        <w:t>2</w:t>
      </w:r>
    </w:p>
    <w:p w14:paraId="7E261276" w14:textId="20B8112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62E1C">
        <w:t>SA6</w:t>
      </w:r>
    </w:p>
    <w:p w14:paraId="7E261277" w14:textId="50C70B3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A62E1C">
        <w:rPr>
          <w:lang w:val="fr-FR"/>
        </w:rPr>
        <w:t>SA3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7562768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</w:t>
      </w:r>
      <w:r w:rsidR="00A62E1C">
        <w:t>None</w:t>
      </w:r>
      <w:r w:rsidR="00F90150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7EDD0C1B" w:rsidR="00E855CE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 xml:space="preserve">SA2 thanks </w:t>
      </w:r>
      <w:r w:rsidR="00A70453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</w:t>
      </w:r>
      <w:r w:rsidRPr="0004248B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 xml:space="preserve">on </w:t>
      </w:r>
      <w:r w:rsidR="00A70453" w:rsidRPr="00A70453">
        <w:rPr>
          <w:rFonts w:ascii="Arial" w:hAnsi="Arial" w:cs="Arial"/>
        </w:rPr>
        <w:t>Support PIN application architecture and interaction</w:t>
      </w:r>
      <w:r>
        <w:rPr>
          <w:rFonts w:ascii="Arial" w:hAnsi="Arial" w:cs="Arial"/>
        </w:rPr>
        <w:t>.</w:t>
      </w:r>
    </w:p>
    <w:p w14:paraId="2156C4E7" w14:textId="77777777" w:rsidR="00E855CE" w:rsidRDefault="00E855CE" w:rsidP="00E855CE">
      <w:pPr>
        <w:rPr>
          <w:rFonts w:ascii="Arial" w:hAnsi="Arial" w:cs="Arial"/>
        </w:rPr>
      </w:pPr>
    </w:p>
    <w:p w14:paraId="44D9BC97" w14:textId="1125B4F0" w:rsidR="003E3D6D" w:rsidRDefault="00E855CE" w:rsidP="00E855C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has discussed the questions </w:t>
      </w:r>
      <w:r w:rsidR="000D5C8C">
        <w:rPr>
          <w:rFonts w:ascii="Arial" w:hAnsi="Arial" w:cs="Arial"/>
        </w:rPr>
        <w:t xml:space="preserve">and would like </w:t>
      </w:r>
      <w:r w:rsidR="00A70453">
        <w:rPr>
          <w:rFonts w:ascii="Arial" w:hAnsi="Arial" w:cs="Arial"/>
        </w:rPr>
        <w:t>SA6</w:t>
      </w:r>
      <w:r w:rsidR="000D5C8C">
        <w:rPr>
          <w:rFonts w:ascii="Arial" w:hAnsi="Arial" w:cs="Arial"/>
        </w:rPr>
        <w:t xml:space="preserve"> to consider the answer provided below</w:t>
      </w:r>
      <w:r>
        <w:rPr>
          <w:rFonts w:ascii="Arial" w:hAnsi="Arial" w:cs="Arial"/>
        </w:rPr>
        <w:t>:</w:t>
      </w:r>
    </w:p>
    <w:p w14:paraId="6D552799" w14:textId="0FB5DE1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3B309416" w14:textId="77777777" w:rsidR="00A70453" w:rsidRDefault="00A70453" w:rsidP="00A70453">
      <w:r w:rsidRPr="00463211">
        <w:rPr>
          <w:b/>
        </w:rPr>
        <w:t>Q1 To SA</w:t>
      </w:r>
      <w:r>
        <w:rPr>
          <w:b/>
        </w:rPr>
        <w:t>2</w:t>
      </w:r>
      <w:r w:rsidRPr="00463211">
        <w:rPr>
          <w:b/>
        </w:rPr>
        <w:t xml:space="preserve">: </w:t>
      </w:r>
      <w:r w:rsidRPr="00C849FF">
        <w:t xml:space="preserve">Is </w:t>
      </w:r>
      <w:r>
        <w:t>5</w:t>
      </w:r>
      <w:r w:rsidRPr="00C849FF">
        <w:t>GC involved in making decisions or providing access control information</w:t>
      </w:r>
      <w:r>
        <w:t xml:space="preserve"> (e.g., </w:t>
      </w:r>
      <w:r w:rsidRPr="00977AF6">
        <w:rPr>
          <w:lang w:eastAsia="ko-KR"/>
        </w:rPr>
        <w:t>user name, account, SSID, BSSID</w:t>
      </w:r>
      <w:r>
        <w:t>)</w:t>
      </w:r>
      <w:r>
        <w:rPr>
          <w:lang w:eastAsia="zh-CN"/>
        </w:rPr>
        <w:t xml:space="preserve"> to PIN server (AF) during PIN creation/modification procedure? If yes, and w</w:t>
      </w:r>
      <w:r w:rsidRPr="00463211">
        <w:rPr>
          <w:lang w:eastAsia="zh-CN"/>
        </w:rPr>
        <w:t>hat</w:t>
      </w:r>
      <w:r>
        <w:rPr>
          <w:lang w:eastAsia="zh-CN"/>
        </w:rPr>
        <w:t>’s the details of</w:t>
      </w:r>
      <w:r w:rsidRPr="00463211">
        <w:rPr>
          <w:lang w:eastAsia="zh-CN"/>
        </w:rPr>
        <w:t xml:space="preserve"> </w:t>
      </w:r>
      <w:r>
        <w:rPr>
          <w:lang w:val="en-US" w:eastAsia="zh-CN"/>
        </w:rPr>
        <w:t xml:space="preserve">access control information? What other information the 5GC can provide to PIN server (AF)? </w:t>
      </w:r>
    </w:p>
    <w:p w14:paraId="53F3CBB2" w14:textId="3FD6782D" w:rsidR="003E3D6D" w:rsidRPr="00A70453" w:rsidRDefault="00A70453" w:rsidP="00A70453">
      <w:pPr>
        <w:spacing w:after="120"/>
        <w:rPr>
          <w:rFonts w:ascii="Arial" w:hAnsi="Arial" w:cs="Arial"/>
        </w:rPr>
      </w:pPr>
      <w:r w:rsidRPr="00A70453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1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No. SA2 has not specified any solution that requires</w:t>
      </w:r>
      <w:r w:rsidRPr="00A70453">
        <w:rPr>
          <w:rFonts w:ascii="Arial" w:hAnsi="Arial" w:cs="Arial"/>
        </w:rPr>
        <w:t xml:space="preserve"> 5GC </w:t>
      </w:r>
      <w:r>
        <w:rPr>
          <w:rFonts w:ascii="Arial" w:hAnsi="Arial" w:cs="Arial"/>
        </w:rPr>
        <w:t>to be</w:t>
      </w:r>
      <w:r w:rsidRPr="00A70453">
        <w:rPr>
          <w:rFonts w:ascii="Arial" w:hAnsi="Arial" w:cs="Arial"/>
        </w:rPr>
        <w:t xml:space="preserve"> involved in making decisions or providing access control information (e.g., user name, account, SSID, BSSID) to PIN server (AF) during PIN creation/modification procedure</w:t>
      </w:r>
      <w:r>
        <w:rPr>
          <w:rFonts w:ascii="Arial" w:hAnsi="Arial" w:cs="Arial"/>
        </w:rPr>
        <w:t>.</w:t>
      </w:r>
    </w:p>
    <w:p w14:paraId="0CB25F35" w14:textId="77777777" w:rsidR="00A70453" w:rsidRDefault="00A70453" w:rsidP="00DF6CA4">
      <w:pPr>
        <w:rPr>
          <w:rFonts w:ascii="Arial" w:hAnsi="Arial" w:cs="Arial"/>
          <w:lang w:eastAsia="ko-KR"/>
        </w:rPr>
      </w:pPr>
    </w:p>
    <w:p w14:paraId="5800C68F" w14:textId="77777777" w:rsidR="00A70453" w:rsidRDefault="00A70453" w:rsidP="00A70453">
      <w:r w:rsidRPr="00463211">
        <w:rPr>
          <w:b/>
        </w:rPr>
        <w:t>Q</w:t>
      </w:r>
      <w:r>
        <w:rPr>
          <w:b/>
        </w:rPr>
        <w:t>2</w:t>
      </w:r>
      <w:r w:rsidRPr="00463211">
        <w:rPr>
          <w:b/>
        </w:rPr>
        <w:t xml:space="preserve"> To SA</w:t>
      </w:r>
      <w:r>
        <w:rPr>
          <w:b/>
        </w:rPr>
        <w:t>2</w:t>
      </w:r>
      <w:r w:rsidRPr="00463211">
        <w:rPr>
          <w:b/>
        </w:rPr>
        <w:t xml:space="preserve">: </w:t>
      </w:r>
      <w:r w:rsidRPr="00463211">
        <w:t>Whether</w:t>
      </w:r>
      <w:r>
        <w:t xml:space="preserve"> and how the 5GC involved in the PIN creation procedure</w:t>
      </w:r>
      <w:r>
        <w:rPr>
          <w:lang w:val="en-US" w:eastAsia="zh-CN"/>
        </w:rPr>
        <w:t>? If the 5GC is involved in the PIN creation procedure, what and how PIN server interact with 5GC?</w:t>
      </w:r>
    </w:p>
    <w:p w14:paraId="578479A5" w14:textId="20EA0FC2" w:rsidR="00A70453" w:rsidRDefault="00A70453" w:rsidP="00DF6CA4">
      <w:pPr>
        <w:rPr>
          <w:rFonts w:ascii="Arial" w:hAnsi="Arial" w:cs="Arial"/>
          <w:lang w:eastAsia="ko-KR"/>
        </w:rPr>
      </w:pPr>
      <w:r w:rsidRPr="00A70453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2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No. SA2 has not specified any solution that requires</w:t>
      </w:r>
      <w:r w:rsidRPr="00A70453">
        <w:rPr>
          <w:rFonts w:ascii="Arial" w:hAnsi="Arial" w:cs="Arial"/>
        </w:rPr>
        <w:t xml:space="preserve"> 5GC </w:t>
      </w:r>
      <w:r>
        <w:rPr>
          <w:rFonts w:ascii="Arial" w:hAnsi="Arial" w:cs="Arial"/>
        </w:rPr>
        <w:t>to be</w:t>
      </w:r>
      <w:r w:rsidRPr="00A70453">
        <w:rPr>
          <w:rFonts w:ascii="Arial" w:hAnsi="Arial" w:cs="Arial"/>
        </w:rPr>
        <w:t xml:space="preserve"> involved</w:t>
      </w:r>
      <w:r>
        <w:rPr>
          <w:rFonts w:ascii="Arial" w:hAnsi="Arial" w:cs="Arial"/>
        </w:rPr>
        <w:t xml:space="preserve"> in PIN creation</w:t>
      </w:r>
      <w:r w:rsidR="002A1DAD">
        <w:rPr>
          <w:rFonts w:ascii="Arial" w:hAnsi="Arial" w:cs="Arial"/>
        </w:rPr>
        <w:t>.</w:t>
      </w:r>
    </w:p>
    <w:p w14:paraId="05E5F15A" w14:textId="77777777" w:rsidR="00A70453" w:rsidRDefault="00A70453" w:rsidP="00DF6CA4">
      <w:pPr>
        <w:rPr>
          <w:rFonts w:ascii="Arial" w:hAnsi="Arial" w:cs="Arial"/>
          <w:lang w:eastAsia="ko-KR"/>
        </w:rPr>
      </w:pPr>
    </w:p>
    <w:p w14:paraId="052A4978" w14:textId="77777777" w:rsidR="00A70453" w:rsidRPr="0045392F" w:rsidRDefault="00A70453" w:rsidP="00A70453">
      <w:r w:rsidRPr="00463211">
        <w:rPr>
          <w:b/>
        </w:rPr>
        <w:t>Q</w:t>
      </w:r>
      <w:r>
        <w:rPr>
          <w:b/>
        </w:rPr>
        <w:t>3</w:t>
      </w:r>
      <w:r w:rsidRPr="00463211">
        <w:rPr>
          <w:b/>
        </w:rPr>
        <w:t xml:space="preserve"> To SA</w:t>
      </w:r>
      <w:r>
        <w:rPr>
          <w:b/>
        </w:rPr>
        <w:t>2</w:t>
      </w:r>
      <w:r w:rsidRPr="00463211">
        <w:rPr>
          <w:b/>
        </w:rPr>
        <w:t xml:space="preserve">: </w:t>
      </w:r>
      <w:r w:rsidRPr="00463211">
        <w:t>Whether</w:t>
      </w:r>
      <w:r>
        <w:t xml:space="preserve"> and how the </w:t>
      </w:r>
      <w:r>
        <w:rPr>
          <w:lang w:eastAsia="zh-CN"/>
        </w:rPr>
        <w:t xml:space="preserve">5GS to allow the PIN server to check the </w:t>
      </w:r>
      <w:r w:rsidRPr="00E40D98">
        <w:rPr>
          <w:lang w:eastAsia="zh-CN"/>
        </w:rPr>
        <w:t>UE identified by the GPSI has subscribed to be a PEMC</w:t>
      </w:r>
      <w:r>
        <w:rPr>
          <w:lang w:eastAsia="zh-CN"/>
        </w:rPr>
        <w:t>.</w:t>
      </w:r>
    </w:p>
    <w:p w14:paraId="19363ECD" w14:textId="4F9B04DB" w:rsidR="00A70453" w:rsidRDefault="00A70453" w:rsidP="00DF6CA4">
      <w:pPr>
        <w:rPr>
          <w:rFonts w:ascii="Arial" w:hAnsi="Arial" w:cs="Arial"/>
          <w:lang w:eastAsia="ko-KR"/>
        </w:rPr>
      </w:pPr>
      <w:r w:rsidRPr="00A70453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3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SA2 has not</w:t>
      </w:r>
      <w:r w:rsidRPr="00A704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specified any solution that requires a PIN service specific 3GPP subscription for PEMC UE. As per the current conclusions a legacy UE can also act as a PEMC.</w:t>
      </w:r>
    </w:p>
    <w:p w14:paraId="07DA2835" w14:textId="77777777" w:rsidR="00A70453" w:rsidRDefault="00A70453" w:rsidP="00DF6CA4">
      <w:pPr>
        <w:rPr>
          <w:rFonts w:ascii="Arial" w:hAnsi="Arial" w:cs="Arial"/>
          <w:lang w:eastAsia="ko-KR"/>
        </w:rPr>
      </w:pPr>
    </w:p>
    <w:p w14:paraId="607E4FA5" w14:textId="77777777" w:rsidR="00A70453" w:rsidRPr="00996EF6" w:rsidRDefault="00A70453" w:rsidP="00A70453">
      <w:pPr>
        <w:rPr>
          <w:lang w:val="en-US"/>
        </w:rPr>
      </w:pPr>
      <w:r w:rsidRPr="00463211">
        <w:rPr>
          <w:b/>
        </w:rPr>
        <w:t>Q</w:t>
      </w:r>
      <w:r>
        <w:rPr>
          <w:b/>
        </w:rPr>
        <w:t>4</w:t>
      </w:r>
      <w:r w:rsidRPr="00463211">
        <w:rPr>
          <w:b/>
        </w:rPr>
        <w:t xml:space="preserve"> To SA</w:t>
      </w:r>
      <w:r>
        <w:rPr>
          <w:b/>
        </w:rPr>
        <w:t>2</w:t>
      </w:r>
      <w:r w:rsidRPr="00463211">
        <w:rPr>
          <w:b/>
        </w:rPr>
        <w:t xml:space="preserve">: </w:t>
      </w:r>
      <w:r>
        <w:t xml:space="preserve">Whether and how </w:t>
      </w:r>
      <w:r>
        <w:rPr>
          <w:lang w:eastAsia="zh-CN"/>
        </w:rPr>
        <w:t xml:space="preserve">the PIN server to interact with 5GS to establish QoS flow for PINE? </w:t>
      </w:r>
      <w:r w:rsidRPr="00996EF6">
        <w:rPr>
          <w:lang w:eastAsia="zh-CN"/>
        </w:rPr>
        <w:t xml:space="preserve">Is it possible for a PIN server to interact with 5GS to establish a </w:t>
      </w:r>
      <w:r>
        <w:rPr>
          <w:lang w:eastAsia="zh-CN"/>
        </w:rPr>
        <w:t>QoS flow</w:t>
      </w:r>
      <w:r w:rsidRPr="00996EF6">
        <w:rPr>
          <w:lang w:eastAsia="zh-CN"/>
        </w:rPr>
        <w:t xml:space="preserve"> to a PEGC that can be used for PINE?</w:t>
      </w:r>
    </w:p>
    <w:p w14:paraId="17125B59" w14:textId="7DC6D10D" w:rsidR="00A70453" w:rsidRDefault="00A70453" w:rsidP="00DF6CA4">
      <w:pPr>
        <w:rPr>
          <w:rFonts w:ascii="Arial" w:hAnsi="Arial" w:cs="Arial"/>
        </w:rPr>
      </w:pPr>
      <w:r w:rsidRPr="00A70453">
        <w:rPr>
          <w:rFonts w:ascii="Arial" w:hAnsi="Arial" w:cs="Arial"/>
          <w:b/>
          <w:bCs/>
        </w:rPr>
        <w:t>A</w:t>
      </w:r>
      <w:r w:rsidR="00D6217A">
        <w:rPr>
          <w:rFonts w:ascii="Arial" w:hAnsi="Arial" w:cs="Arial"/>
          <w:b/>
          <w:bCs/>
        </w:rPr>
        <w:t>4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bookmarkStart w:id="4" w:name="_Toc20204216"/>
      <w:bookmarkStart w:id="5" w:name="_Toc27894908"/>
      <w:bookmarkStart w:id="6" w:name="_Toc36191988"/>
      <w:bookmarkStart w:id="7" w:name="_Toc45193078"/>
      <w:bookmarkStart w:id="8" w:name="_Toc47592710"/>
      <w:bookmarkStart w:id="9" w:name="_Toc51834797"/>
      <w:bookmarkStart w:id="10" w:name="_Toc114668179"/>
      <w:r>
        <w:rPr>
          <w:rFonts w:ascii="Arial" w:hAnsi="Arial" w:cs="Arial"/>
        </w:rPr>
        <w:t xml:space="preserve">The procedure defined in </w:t>
      </w:r>
      <w:r w:rsidR="00D6217A">
        <w:rPr>
          <w:rFonts w:ascii="Arial" w:hAnsi="Arial" w:cs="Arial"/>
        </w:rPr>
        <w:t xml:space="preserve">TS 23.502, </w:t>
      </w:r>
      <w:r>
        <w:rPr>
          <w:rFonts w:ascii="Arial" w:hAnsi="Arial" w:cs="Arial"/>
        </w:rPr>
        <w:t>c</w:t>
      </w:r>
      <w:r w:rsidRPr="00A70453">
        <w:rPr>
          <w:rFonts w:ascii="Arial" w:hAnsi="Arial" w:cs="Arial"/>
        </w:rPr>
        <w:t xml:space="preserve">ause </w:t>
      </w:r>
      <w:r>
        <w:rPr>
          <w:rFonts w:ascii="Arial" w:hAnsi="Arial" w:cs="Arial"/>
        </w:rPr>
        <w:t>"</w:t>
      </w:r>
      <w:r w:rsidRPr="00A70453">
        <w:rPr>
          <w:rFonts w:ascii="Arial" w:hAnsi="Arial" w:cs="Arial"/>
        </w:rPr>
        <w:t>4.15.6.6</w:t>
      </w:r>
      <w:r>
        <w:rPr>
          <w:rFonts w:ascii="Arial" w:hAnsi="Arial" w:cs="Arial"/>
        </w:rPr>
        <w:t xml:space="preserve"> </w:t>
      </w:r>
      <w:r w:rsidRPr="00A70453">
        <w:rPr>
          <w:rFonts w:ascii="Arial" w:hAnsi="Arial" w:cs="Arial"/>
        </w:rPr>
        <w:t>Setting up an AF session with required QoS procedure</w:t>
      </w:r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</w:rPr>
        <w:t>"</w:t>
      </w:r>
      <w:r w:rsidRPr="00A70453">
        <w:rPr>
          <w:rFonts w:ascii="Arial" w:hAnsi="Arial" w:cs="Arial"/>
        </w:rPr>
        <w:t xml:space="preserve"> shall be used for establishing QoS flow for PINE traffic </w:t>
      </w:r>
      <w:r w:rsidR="00D6217A">
        <w:rPr>
          <w:rFonts w:ascii="Arial" w:hAnsi="Arial" w:cs="Arial"/>
        </w:rPr>
        <w:t>via</w:t>
      </w:r>
      <w:r w:rsidRPr="00A70453">
        <w:rPr>
          <w:rFonts w:ascii="Arial" w:hAnsi="Arial" w:cs="Arial"/>
        </w:rPr>
        <w:t xml:space="preserve"> a PEGC UE.</w:t>
      </w:r>
    </w:p>
    <w:p w14:paraId="20982CA7" w14:textId="77777777" w:rsidR="00A70453" w:rsidRPr="000976F1" w:rsidRDefault="00A70453" w:rsidP="00DF6CA4">
      <w:pPr>
        <w:rPr>
          <w:rFonts w:ascii="Arial" w:hAnsi="Arial" w:cs="Arial"/>
          <w:lang w:eastAsia="ko-KR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67325D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70453">
        <w:rPr>
          <w:rFonts w:ascii="Arial" w:hAnsi="Arial" w:cs="Arial"/>
          <w:b/>
          <w:color w:val="000000"/>
        </w:rPr>
        <w:t>SA6</w:t>
      </w:r>
    </w:p>
    <w:p w14:paraId="2CE605CD" w14:textId="29A33ED7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A70453">
        <w:rPr>
          <w:rFonts w:ascii="Arial" w:hAnsi="Arial" w:cs="Arial"/>
          <w:bCs/>
          <w:lang w:eastAsia="zh-CN"/>
        </w:rPr>
        <w:t>SA6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A29BBC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="009A6376">
        <w:rPr>
          <w:rFonts w:ascii="Arial" w:hAnsi="Arial" w:cs="Arial"/>
          <w:bCs/>
        </w:rPr>
        <w:t>AH</w:t>
      </w:r>
      <w:r w:rsidRPr="009E5C6F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9A6376">
        <w:rPr>
          <w:rFonts w:ascii="Arial" w:hAnsi="Arial" w:cs="Arial"/>
          <w:bCs/>
          <w:lang w:eastAsia="zh-CN"/>
        </w:rPr>
        <w:t>Jan</w:t>
      </w:r>
      <w:r>
        <w:rPr>
          <w:rFonts w:ascii="Arial" w:hAnsi="Arial" w:cs="Arial"/>
          <w:bCs/>
          <w:lang w:eastAsia="zh-CN"/>
        </w:rPr>
        <w:t xml:space="preserve"> </w:t>
      </w:r>
      <w:r w:rsidR="009A6376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- </w:t>
      </w:r>
      <w:r w:rsidR="009A6376">
        <w:rPr>
          <w:rFonts w:ascii="Arial" w:hAnsi="Arial" w:cs="Arial"/>
          <w:bCs/>
          <w:lang w:eastAsia="zh-CN"/>
        </w:rPr>
        <w:t>20</w:t>
      </w:r>
      <w:r w:rsidRPr="009E5C6F">
        <w:rPr>
          <w:rFonts w:ascii="Arial" w:hAnsi="Arial" w:cs="Arial"/>
          <w:bCs/>
        </w:rPr>
        <w:t>, 202</w:t>
      </w:r>
      <w:r w:rsidR="009A6376"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>Elbonia</w:t>
      </w:r>
    </w:p>
    <w:p w14:paraId="7E2612AC" w14:textId="65EC57B1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Feb 20 - 24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C7B4" w14:textId="77777777" w:rsidR="00950359" w:rsidRDefault="00950359">
      <w:r>
        <w:separator/>
      </w:r>
    </w:p>
  </w:endnote>
  <w:endnote w:type="continuationSeparator" w:id="0">
    <w:p w14:paraId="08376FF5" w14:textId="77777777" w:rsidR="00950359" w:rsidRDefault="00950359">
      <w:r>
        <w:continuationSeparator/>
      </w:r>
    </w:p>
  </w:endnote>
  <w:endnote w:type="continuationNotice" w:id="1">
    <w:p w14:paraId="04DA5741" w14:textId="77777777" w:rsidR="00950359" w:rsidRDefault="00950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35A5" w14:textId="77777777" w:rsidR="00950359" w:rsidRDefault="00950359">
      <w:r>
        <w:separator/>
      </w:r>
    </w:p>
  </w:footnote>
  <w:footnote w:type="continuationSeparator" w:id="0">
    <w:p w14:paraId="2B0F87C0" w14:textId="77777777" w:rsidR="00950359" w:rsidRDefault="00950359">
      <w:r>
        <w:continuationSeparator/>
      </w:r>
    </w:p>
  </w:footnote>
  <w:footnote w:type="continuationNotice" w:id="1">
    <w:p w14:paraId="23E6897B" w14:textId="77777777" w:rsidR="00950359" w:rsidRDefault="009503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3C96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976F1"/>
    <w:rsid w:val="000A10AE"/>
    <w:rsid w:val="000A5D28"/>
    <w:rsid w:val="000B78BF"/>
    <w:rsid w:val="000B7A85"/>
    <w:rsid w:val="000B7B70"/>
    <w:rsid w:val="000C0D65"/>
    <w:rsid w:val="000C4D58"/>
    <w:rsid w:val="000D5C8C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5CD5"/>
    <w:rsid w:val="00296B99"/>
    <w:rsid w:val="002A1A89"/>
    <w:rsid w:val="002A1DAD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23C7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14073"/>
    <w:rsid w:val="00524D2D"/>
    <w:rsid w:val="005268A1"/>
    <w:rsid w:val="00526D02"/>
    <w:rsid w:val="00527778"/>
    <w:rsid w:val="00536BB8"/>
    <w:rsid w:val="005435A6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33F27"/>
    <w:rsid w:val="00641D75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5207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810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2E1C"/>
    <w:rsid w:val="00A658FE"/>
    <w:rsid w:val="00A672AB"/>
    <w:rsid w:val="00A70453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60729"/>
    <w:rsid w:val="00D6217A"/>
    <w:rsid w:val="00D71CAE"/>
    <w:rsid w:val="00D8016F"/>
    <w:rsid w:val="00D812DC"/>
    <w:rsid w:val="00D816ED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267DB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0150"/>
    <w:rsid w:val="00F910A1"/>
    <w:rsid w:val="00F933E7"/>
    <w:rsid w:val="00F944D9"/>
    <w:rsid w:val="00F949D4"/>
    <w:rsid w:val="00F95B61"/>
    <w:rsid w:val="00F95D31"/>
    <w:rsid w:val="00FA29CB"/>
    <w:rsid w:val="00FA469E"/>
    <w:rsid w:val="00FA540C"/>
    <w:rsid w:val="00FB05EA"/>
    <w:rsid w:val="00FC06C7"/>
    <w:rsid w:val="00FC46C4"/>
    <w:rsid w:val="00FC5B59"/>
    <w:rsid w:val="00FC70A3"/>
    <w:rsid w:val="00FC744B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415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Pallab</cp:lastModifiedBy>
  <cp:revision>72</cp:revision>
  <cp:lastPrinted>2002-04-23T08:10:00Z</cp:lastPrinted>
  <dcterms:created xsi:type="dcterms:W3CDTF">2022-04-11T05:17:00Z</dcterms:created>
  <dcterms:modified xsi:type="dcterms:W3CDTF">2022-11-04T12:15:00Z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